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A4D2" w14:textId="3ADF96FB" w:rsidR="009E3BB9" w:rsidRPr="0089001D" w:rsidRDefault="009E3BB9" w:rsidP="00656AC9">
      <w:pPr>
        <w:jc w:val="center"/>
        <w:rPr>
          <w:rFonts w:ascii="Arial" w:hAnsi="Arial" w:cs="Arial"/>
          <w:b/>
          <w:sz w:val="22"/>
          <w:szCs w:val="22"/>
        </w:rPr>
      </w:pPr>
      <w:bookmarkStart w:id="0" w:name="_GoBack"/>
      <w:r w:rsidRPr="0089001D">
        <w:rPr>
          <w:rFonts w:ascii="Arial" w:hAnsi="Arial" w:cs="Arial"/>
          <w:b/>
          <w:sz w:val="22"/>
          <w:szCs w:val="22"/>
        </w:rPr>
        <w:t>Youth 2 Youth Introduction</w:t>
      </w:r>
    </w:p>
    <w:p w14:paraId="3A107381" w14:textId="4517BDF7" w:rsidR="009E3BB9" w:rsidRPr="0089001D" w:rsidRDefault="009E3BB9" w:rsidP="009E3BB9">
      <w:pPr>
        <w:jc w:val="center"/>
        <w:rPr>
          <w:rFonts w:ascii="Arial" w:hAnsi="Arial" w:cs="Arial"/>
          <w:b/>
          <w:sz w:val="22"/>
          <w:szCs w:val="22"/>
        </w:rPr>
      </w:pPr>
      <w:r w:rsidRPr="0089001D">
        <w:rPr>
          <w:rFonts w:ascii="Arial" w:hAnsi="Arial" w:cs="Arial"/>
          <w:b/>
          <w:sz w:val="22"/>
          <w:szCs w:val="22"/>
        </w:rPr>
        <w:t>Joshua Center Video Transcript</w:t>
      </w:r>
    </w:p>
    <w:bookmarkEnd w:id="0"/>
    <w:p w14:paraId="2EAFE464" w14:textId="77777777" w:rsidR="009E3BB9" w:rsidRPr="009E3BB9" w:rsidRDefault="009E3BB9" w:rsidP="009E3BB9">
      <w:pPr>
        <w:jc w:val="center"/>
        <w:rPr>
          <w:rFonts w:ascii="Arial" w:hAnsi="Arial" w:cs="Arial"/>
          <w:sz w:val="22"/>
          <w:szCs w:val="22"/>
        </w:rPr>
      </w:pPr>
    </w:p>
    <w:p w14:paraId="15982E55" w14:textId="77777777" w:rsidR="009E3BB9" w:rsidRPr="009E3BB9" w:rsidRDefault="009E3BB9" w:rsidP="009E3BB9">
      <w:pPr>
        <w:jc w:val="center"/>
        <w:rPr>
          <w:rFonts w:ascii="Arial" w:hAnsi="Arial" w:cs="Arial"/>
          <w:sz w:val="22"/>
          <w:szCs w:val="22"/>
        </w:rPr>
      </w:pPr>
    </w:p>
    <w:p w14:paraId="2CD99590" w14:textId="7DD5FEAD" w:rsidR="009E3BB9" w:rsidRPr="009E3BB9" w:rsidRDefault="009E3BB9" w:rsidP="009E3BB9">
      <w:pPr>
        <w:rPr>
          <w:rStyle w:val="Hyperlink"/>
          <w:rFonts w:ascii="Arial" w:hAnsi="Arial" w:cs="Arial"/>
          <w:color w:val="auto"/>
          <w:sz w:val="22"/>
          <w:szCs w:val="22"/>
        </w:rPr>
      </w:pPr>
      <w:r w:rsidRPr="009E3BB9">
        <w:rPr>
          <w:rFonts w:ascii="Arial" w:hAnsi="Arial" w:cs="Arial"/>
          <w:sz w:val="22"/>
          <w:szCs w:val="22"/>
        </w:rPr>
        <w:t>Tra</w:t>
      </w:r>
      <w:r w:rsidRPr="009E3BB9">
        <w:rPr>
          <w:rFonts w:ascii="Arial" w:hAnsi="Arial" w:cs="Arial"/>
          <w:sz w:val="22"/>
          <w:szCs w:val="22"/>
        </w:rPr>
        <w:t xml:space="preserve">nscribed by </w:t>
      </w:r>
      <w:hyperlink r:id="rId7" w:history="1">
        <w:r w:rsidRPr="009E3BB9">
          <w:rPr>
            <w:rStyle w:val="Hyperlink"/>
            <w:rFonts w:ascii="Arial" w:hAnsi="Arial" w:cs="Arial"/>
            <w:sz w:val="22"/>
            <w:szCs w:val="22"/>
          </w:rPr>
          <w:t>https://otter.ai</w:t>
        </w:r>
      </w:hyperlink>
    </w:p>
    <w:p w14:paraId="2842F847" w14:textId="77777777" w:rsidR="009E3BB9" w:rsidRPr="009E3BB9" w:rsidRDefault="009E3BB9" w:rsidP="009E3BB9">
      <w:pPr>
        <w:rPr>
          <w:rStyle w:val="Hyperlink"/>
          <w:rFonts w:ascii="Arial" w:hAnsi="Arial" w:cs="Arial"/>
          <w:color w:val="auto"/>
          <w:sz w:val="22"/>
          <w:szCs w:val="22"/>
        </w:rPr>
      </w:pPr>
    </w:p>
    <w:p w14:paraId="01FCDB27" w14:textId="77777777" w:rsidR="009E3BB9" w:rsidRPr="009E3BB9" w:rsidRDefault="009E3BB9" w:rsidP="009E3BB9">
      <w:pPr>
        <w:rPr>
          <w:rFonts w:ascii="Arial" w:hAnsi="Arial" w:cs="Arial"/>
          <w:sz w:val="22"/>
          <w:szCs w:val="22"/>
        </w:rPr>
      </w:pPr>
      <w:r w:rsidRPr="009E3BB9">
        <w:rPr>
          <w:rFonts w:ascii="Arial" w:hAnsi="Arial" w:cs="Arial"/>
          <w:sz w:val="22"/>
          <w:szCs w:val="22"/>
        </w:rPr>
        <w:t>Here at Joshua Center, we are dedicated to the prevention of sexual abuse in youth with a special commitment to underserved youth in diverse communities. Because we develop educational materials that explore the conditions that often place youth at risk, we are a resource for youth, parents, caregivers, and professionals. Additionally, we work to support students at the University of Washington who have survived or work in any aspect of child sex abuse.</w:t>
      </w:r>
    </w:p>
    <w:p w14:paraId="5C70177F" w14:textId="77777777" w:rsidR="009E3BB9" w:rsidRPr="009E3BB9" w:rsidRDefault="009E3BB9" w:rsidP="009E3BB9">
      <w:pPr>
        <w:rPr>
          <w:rFonts w:ascii="Arial" w:hAnsi="Arial" w:cs="Arial"/>
          <w:sz w:val="22"/>
          <w:szCs w:val="22"/>
        </w:rPr>
      </w:pPr>
    </w:p>
    <w:p w14:paraId="5342430C" w14:textId="77777777" w:rsidR="009E3BB9" w:rsidRPr="009E3BB9" w:rsidRDefault="009E3BB9" w:rsidP="009E3BB9">
      <w:pPr>
        <w:rPr>
          <w:rFonts w:ascii="Arial" w:hAnsi="Arial" w:cs="Arial"/>
          <w:sz w:val="22"/>
          <w:szCs w:val="22"/>
        </w:rPr>
      </w:pPr>
      <w:r w:rsidRPr="009E3BB9">
        <w:rPr>
          <w:rFonts w:ascii="Arial" w:hAnsi="Arial" w:cs="Arial"/>
          <w:sz w:val="22"/>
          <w:szCs w:val="22"/>
        </w:rPr>
        <w:t>The Joshua Center has developed a Youth Advisory Board. The mission of this board is to expand the reach of consent education with the help of youth who are the most proximate to the real issues. The advisory board focuses on performing outreach that broadens our following and brainstorms and executes ways to transform consent education.</w:t>
      </w:r>
    </w:p>
    <w:p w14:paraId="30130105" w14:textId="77777777" w:rsidR="009E3BB9" w:rsidRPr="009E3BB9" w:rsidRDefault="009E3BB9" w:rsidP="009E3BB9">
      <w:pPr>
        <w:rPr>
          <w:rFonts w:ascii="Arial" w:hAnsi="Arial" w:cs="Arial"/>
          <w:sz w:val="22"/>
          <w:szCs w:val="22"/>
        </w:rPr>
      </w:pPr>
    </w:p>
    <w:p w14:paraId="641AF89A" w14:textId="77777777" w:rsidR="009E3BB9" w:rsidRPr="009E3BB9" w:rsidRDefault="009E3BB9" w:rsidP="009E3BB9">
      <w:pPr>
        <w:rPr>
          <w:rFonts w:ascii="Arial" w:hAnsi="Arial" w:cs="Arial"/>
          <w:sz w:val="22"/>
          <w:szCs w:val="22"/>
        </w:rPr>
      </w:pPr>
      <w:r w:rsidRPr="009E3BB9">
        <w:rPr>
          <w:rFonts w:ascii="Arial" w:hAnsi="Arial" w:cs="Arial"/>
          <w:sz w:val="22"/>
          <w:szCs w:val="22"/>
        </w:rPr>
        <w:t>We have recorded youth discussions on critical prevention topics such as consent, pornography and bystander intervention, and we receive youth input to create youth deliver prevention messages. The Joshua Center believes that incorporating youth into our program has been invaluable to bridging the knowledge gap between adult and youth in terms of consent, trauma, and bystander intervention.</w:t>
      </w:r>
    </w:p>
    <w:p w14:paraId="79C01956" w14:textId="77777777" w:rsidR="009E3BB9" w:rsidRPr="009E3BB9" w:rsidRDefault="009E3BB9" w:rsidP="009E3BB9">
      <w:pPr>
        <w:rPr>
          <w:rFonts w:ascii="Arial" w:hAnsi="Arial" w:cs="Arial"/>
          <w:sz w:val="22"/>
          <w:szCs w:val="22"/>
        </w:rPr>
      </w:pPr>
    </w:p>
    <w:p w14:paraId="2C3B8227" w14:textId="5D9F723A" w:rsidR="009E3BB9" w:rsidRPr="009E3BB9" w:rsidRDefault="009E3BB9" w:rsidP="009E3BB9">
      <w:pPr>
        <w:rPr>
          <w:rFonts w:ascii="Arial" w:hAnsi="Arial" w:cs="Arial"/>
          <w:sz w:val="22"/>
          <w:szCs w:val="22"/>
        </w:rPr>
      </w:pPr>
      <w:r w:rsidRPr="009E3BB9">
        <w:rPr>
          <w:rFonts w:ascii="Arial" w:hAnsi="Arial" w:cs="Arial"/>
          <w:sz w:val="22"/>
          <w:szCs w:val="22"/>
        </w:rPr>
        <w:t>For more information and resources, you can find our Instagram at @</w:t>
      </w:r>
      <w:proofErr w:type="spellStart"/>
      <w:r w:rsidRPr="009E3BB9">
        <w:rPr>
          <w:rFonts w:ascii="Arial" w:hAnsi="Arial" w:cs="Arial"/>
          <w:sz w:val="22"/>
          <w:szCs w:val="22"/>
        </w:rPr>
        <w:t>uwjoshuacenter</w:t>
      </w:r>
      <w:proofErr w:type="spellEnd"/>
      <w:r w:rsidRPr="009E3BB9">
        <w:rPr>
          <w:rFonts w:ascii="Arial" w:hAnsi="Arial" w:cs="Arial"/>
          <w:sz w:val="22"/>
          <w:szCs w:val="22"/>
        </w:rPr>
        <w:t>. Additionally, our website is an amazing resource if you're interested in connecting with the people involved in these initiatives, and getting involved yourself. We look forward to connecting with</w:t>
      </w:r>
      <w:r>
        <w:rPr>
          <w:rFonts w:ascii="Arial" w:hAnsi="Arial" w:cs="Arial"/>
          <w:sz w:val="22"/>
          <w:szCs w:val="22"/>
        </w:rPr>
        <w:t xml:space="preserve"> you all. </w:t>
      </w:r>
    </w:p>
    <w:p w14:paraId="4627646F" w14:textId="77777777" w:rsidR="009E3BB9" w:rsidRPr="009E3BB9" w:rsidRDefault="009E3BB9" w:rsidP="009E3BB9">
      <w:pPr>
        <w:jc w:val="center"/>
        <w:rPr>
          <w:rFonts w:ascii="Arial" w:hAnsi="Arial" w:cs="Arial"/>
          <w:sz w:val="22"/>
          <w:szCs w:val="22"/>
        </w:rPr>
      </w:pPr>
    </w:p>
    <w:p w14:paraId="18F02415" w14:textId="77777777" w:rsidR="009E3BB9" w:rsidRPr="009E3BB9" w:rsidRDefault="009E3BB9" w:rsidP="009E3BB9">
      <w:pPr>
        <w:jc w:val="center"/>
        <w:rPr>
          <w:rFonts w:ascii="Arial" w:hAnsi="Arial" w:cs="Arial"/>
          <w:sz w:val="22"/>
          <w:szCs w:val="22"/>
        </w:rPr>
      </w:pPr>
    </w:p>
    <w:sectPr w:rsidR="009E3BB9" w:rsidRPr="009E3BB9" w:rsidSect="00656AC9">
      <w:headerReference w:type="default" r:id="rId8"/>
      <w:pgSz w:w="12240" w:h="15840"/>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6CE5F" w14:textId="77777777" w:rsidR="001D4FEC" w:rsidRDefault="001D4FEC" w:rsidP="00C313B9">
      <w:r>
        <w:separator/>
      </w:r>
    </w:p>
  </w:endnote>
  <w:endnote w:type="continuationSeparator" w:id="0">
    <w:p w14:paraId="08693C17" w14:textId="77777777" w:rsidR="001D4FEC" w:rsidRDefault="001D4FEC" w:rsidP="00C3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0AA5" w14:textId="77777777" w:rsidR="001D4FEC" w:rsidRDefault="001D4FEC" w:rsidP="00C313B9">
      <w:r>
        <w:separator/>
      </w:r>
    </w:p>
  </w:footnote>
  <w:footnote w:type="continuationSeparator" w:id="0">
    <w:p w14:paraId="7C2E0A67" w14:textId="77777777" w:rsidR="001D4FEC" w:rsidRDefault="001D4FEC" w:rsidP="00C313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8E67" w14:textId="3F80CE92" w:rsidR="005F7809" w:rsidRDefault="00B473CA" w:rsidP="005F7809">
    <w:pPr>
      <w:pStyle w:val="Header"/>
      <w:tabs>
        <w:tab w:val="clear" w:pos="4680"/>
        <w:tab w:val="clear" w:pos="9360"/>
        <w:tab w:val="left" w:pos="3545"/>
      </w:tabs>
    </w:pPr>
    <w:r>
      <w:rPr>
        <w:noProof/>
      </w:rPr>
      <w:drawing>
        <wp:anchor distT="0" distB="0" distL="114300" distR="114300" simplePos="0" relativeHeight="251658240" behindDoc="1" locked="0" layoutInCell="1" allowOverlap="1" wp14:anchorId="4088B3D9" wp14:editId="2B5C9D23">
          <wp:simplePos x="0" y="0"/>
          <wp:positionH relativeFrom="column">
            <wp:posOffset>-905346</wp:posOffset>
          </wp:positionH>
          <wp:positionV relativeFrom="page">
            <wp:posOffset>0</wp:posOffset>
          </wp:positionV>
          <wp:extent cx="7772400" cy="1005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4F"/>
    <w:rsid w:val="00014C33"/>
    <w:rsid w:val="000A204F"/>
    <w:rsid w:val="001D4FEC"/>
    <w:rsid w:val="005D25D8"/>
    <w:rsid w:val="005F7809"/>
    <w:rsid w:val="00656AC9"/>
    <w:rsid w:val="006C0216"/>
    <w:rsid w:val="008527E3"/>
    <w:rsid w:val="0089001D"/>
    <w:rsid w:val="009E3BB9"/>
    <w:rsid w:val="00AE457D"/>
    <w:rsid w:val="00B473CA"/>
    <w:rsid w:val="00C313B9"/>
    <w:rsid w:val="00C83CE4"/>
    <w:rsid w:val="00CC39B7"/>
    <w:rsid w:val="00F8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4349"/>
  <w15:chartTrackingRefBased/>
  <w15:docId w15:val="{871B8E0A-4DE5-694B-B235-ACEE73CA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B9"/>
    <w:pPr>
      <w:tabs>
        <w:tab w:val="center" w:pos="4680"/>
        <w:tab w:val="right" w:pos="9360"/>
      </w:tabs>
    </w:pPr>
  </w:style>
  <w:style w:type="character" w:customStyle="1" w:styleId="HeaderChar">
    <w:name w:val="Header Char"/>
    <w:basedOn w:val="DefaultParagraphFont"/>
    <w:link w:val="Header"/>
    <w:uiPriority w:val="99"/>
    <w:rsid w:val="00C313B9"/>
  </w:style>
  <w:style w:type="paragraph" w:styleId="Footer">
    <w:name w:val="footer"/>
    <w:basedOn w:val="Normal"/>
    <w:link w:val="FooterChar"/>
    <w:uiPriority w:val="99"/>
    <w:unhideWhenUsed/>
    <w:rsid w:val="00C313B9"/>
    <w:pPr>
      <w:tabs>
        <w:tab w:val="center" w:pos="4680"/>
        <w:tab w:val="right" w:pos="9360"/>
      </w:tabs>
    </w:pPr>
  </w:style>
  <w:style w:type="character" w:customStyle="1" w:styleId="FooterChar">
    <w:name w:val="Footer Char"/>
    <w:basedOn w:val="DefaultParagraphFont"/>
    <w:link w:val="Footer"/>
    <w:uiPriority w:val="99"/>
    <w:rsid w:val="00C313B9"/>
  </w:style>
  <w:style w:type="character" w:styleId="Hyperlink">
    <w:name w:val="Hyperlink"/>
    <w:basedOn w:val="DefaultParagraphFont"/>
    <w:uiPriority w:val="99"/>
    <w:unhideWhenUsed/>
    <w:rsid w:val="009E3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tter.ai/"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068C-D45F-BA42-9B64-865B0D71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LINSE</dc:creator>
  <cp:keywords/>
  <dc:description/>
  <cp:lastModifiedBy>Ann E. Luetzow</cp:lastModifiedBy>
  <cp:revision>2</cp:revision>
  <dcterms:created xsi:type="dcterms:W3CDTF">2020-12-21T17:25:00Z</dcterms:created>
  <dcterms:modified xsi:type="dcterms:W3CDTF">2020-12-21T17:25:00Z</dcterms:modified>
</cp:coreProperties>
</file>